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DC1" w:rsidRPr="00DF7CE9" w:rsidRDefault="002006DD" w:rsidP="00C31C11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>Аналитическая и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>нформация</w:t>
      </w:r>
    </w:p>
    <w:p w:rsidR="00C77239" w:rsidRDefault="00C77239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 работе </w:t>
      </w:r>
      <w:r w:rsidR="002006DD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с обращениями </w:t>
      </w:r>
      <w:r w:rsidR="002006DD" w:rsidRPr="00DF7CE9">
        <w:rPr>
          <w:rFonts w:ascii="Times New Roman" w:eastAsia="Calibri" w:hAnsi="Times New Roman" w:cs="Times New Roman"/>
          <w:b/>
          <w:spacing w:val="6"/>
          <w:sz w:val="26"/>
          <w:szCs w:val="26"/>
        </w:rPr>
        <w:t>граждан,</w:t>
      </w:r>
      <w:r w:rsidR="00E100C8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CA4171">
        <w:rPr>
          <w:rFonts w:ascii="Times New Roman" w:eastAsia="Calibri" w:hAnsi="Times New Roman" w:cs="Times New Roman"/>
          <w:b/>
          <w:spacing w:val="6"/>
          <w:sz w:val="26"/>
          <w:szCs w:val="26"/>
        </w:rPr>
        <w:t>поступившими</w:t>
      </w:r>
      <w:r w:rsidR="00663A76">
        <w:rPr>
          <w:rFonts w:ascii="Times New Roman" w:eastAsia="Calibri" w:hAnsi="Times New Roman" w:cs="Times New Roman"/>
          <w:b/>
          <w:spacing w:val="6"/>
          <w:sz w:val="26"/>
          <w:szCs w:val="26"/>
        </w:rPr>
        <w:t xml:space="preserve"> </w:t>
      </w:r>
      <w:r w:rsidR="00E62D4B"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на рассмотрение </w:t>
      </w:r>
    </w:p>
    <w:p w:rsidR="00CA4171" w:rsidRDefault="00E62D4B" w:rsidP="00C77239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в администрацию </w:t>
      </w:r>
      <w:r w:rsidR="00663A76">
        <w:rPr>
          <w:rFonts w:ascii="Times New Roman" w:eastAsia="Calibri" w:hAnsi="Times New Roman" w:cs="Times New Roman"/>
          <w:b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b/>
          <w:sz w:val="26"/>
          <w:szCs w:val="26"/>
        </w:rPr>
        <w:t xml:space="preserve">сельского поселения </w:t>
      </w:r>
    </w:p>
    <w:p w:rsidR="00E62D4B" w:rsidRPr="00DF7CE9" w:rsidRDefault="00E62D4B" w:rsidP="003E1CE6">
      <w:pPr>
        <w:spacing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DF7CE9">
        <w:rPr>
          <w:rFonts w:ascii="Times New Roman" w:eastAsia="Calibri" w:hAnsi="Times New Roman" w:cs="Times New Roman"/>
          <w:b/>
          <w:sz w:val="26"/>
          <w:szCs w:val="26"/>
        </w:rPr>
        <w:t xml:space="preserve">Терновского муниципального района Воронежской области </w:t>
      </w:r>
    </w:p>
    <w:p w:rsidR="003D6B3F" w:rsidRPr="00DF7CE9" w:rsidRDefault="003E1CE6" w:rsidP="003D6B3F">
      <w:pPr>
        <w:spacing w:before="240" w:line="240" w:lineRule="auto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в 3 квартале</w:t>
      </w:r>
      <w:r w:rsidR="00B127C9">
        <w:rPr>
          <w:rFonts w:ascii="Times New Roman" w:eastAsia="Calibri" w:hAnsi="Times New Roman" w:cs="Times New Roman"/>
          <w:b/>
          <w:sz w:val="26"/>
          <w:szCs w:val="26"/>
        </w:rPr>
        <w:t xml:space="preserve"> 2024 года </w:t>
      </w:r>
    </w:p>
    <w:p w:rsidR="00C77239" w:rsidRPr="00DF7CE9" w:rsidRDefault="00C77239" w:rsidP="003D6B3F">
      <w:pPr>
        <w:spacing w:before="240"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</w:t>
      </w:r>
    </w:p>
    <w:tbl>
      <w:tblPr>
        <w:tblW w:w="5309" w:type="dxa"/>
        <w:tblInd w:w="1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42"/>
        <w:gridCol w:w="2267"/>
      </w:tblGrid>
      <w:tr w:rsidR="003E1CE6" w:rsidRPr="00DF7CE9" w:rsidTr="00BC1EE0">
        <w:trPr>
          <w:trHeight w:val="405"/>
        </w:trPr>
        <w:tc>
          <w:tcPr>
            <w:tcW w:w="3042" w:type="dxa"/>
          </w:tcPr>
          <w:p w:rsidR="003E1CE6" w:rsidRPr="0008709C" w:rsidRDefault="003E1CE6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Обращения </w:t>
            </w:r>
          </w:p>
        </w:tc>
        <w:tc>
          <w:tcPr>
            <w:tcW w:w="2267" w:type="dxa"/>
          </w:tcPr>
          <w:p w:rsidR="003E1CE6" w:rsidRDefault="003E1CE6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3 квартал 2024 года </w:t>
            </w:r>
          </w:p>
        </w:tc>
      </w:tr>
      <w:tr w:rsidR="003E1CE6" w:rsidRPr="00DF7CE9" w:rsidTr="00BC1EE0">
        <w:trPr>
          <w:trHeight w:val="270"/>
        </w:trPr>
        <w:tc>
          <w:tcPr>
            <w:tcW w:w="3042" w:type="dxa"/>
          </w:tcPr>
          <w:p w:rsidR="003E1CE6" w:rsidRPr="0008709C" w:rsidRDefault="003E1CE6" w:rsidP="00677DD9">
            <w:pPr>
              <w:spacing w:line="36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Всего обращений</w:t>
            </w:r>
          </w:p>
        </w:tc>
        <w:tc>
          <w:tcPr>
            <w:tcW w:w="2267" w:type="dxa"/>
          </w:tcPr>
          <w:p w:rsidR="003E1CE6" w:rsidRDefault="003E1CE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3E1CE6" w:rsidRPr="00DF7CE9" w:rsidTr="00BC1EE0">
        <w:trPr>
          <w:trHeight w:val="549"/>
        </w:trPr>
        <w:tc>
          <w:tcPr>
            <w:tcW w:w="3042" w:type="dxa"/>
          </w:tcPr>
          <w:p w:rsidR="003E1CE6" w:rsidRPr="0008709C" w:rsidRDefault="003E1CE6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из них:</w:t>
            </w:r>
          </w:p>
          <w:p w:rsidR="003E1CE6" w:rsidRPr="0008709C" w:rsidRDefault="003E1CE6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письменных</w:t>
            </w:r>
          </w:p>
        </w:tc>
        <w:tc>
          <w:tcPr>
            <w:tcW w:w="2267" w:type="dxa"/>
          </w:tcPr>
          <w:p w:rsidR="003E1CE6" w:rsidRDefault="003E1CE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3E1CE6" w:rsidRPr="00DF7CE9" w:rsidTr="00BC1EE0">
        <w:trPr>
          <w:trHeight w:val="240"/>
        </w:trPr>
        <w:tc>
          <w:tcPr>
            <w:tcW w:w="3042" w:type="dxa"/>
          </w:tcPr>
          <w:p w:rsidR="003E1CE6" w:rsidRDefault="003E1CE6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в т.ч. </w:t>
            </w:r>
          </w:p>
          <w:p w:rsidR="003E1CE6" w:rsidRPr="0008709C" w:rsidRDefault="003E1CE6" w:rsidP="00E100C8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по электронной почте </w:t>
            </w:r>
          </w:p>
        </w:tc>
        <w:tc>
          <w:tcPr>
            <w:tcW w:w="2267" w:type="dxa"/>
          </w:tcPr>
          <w:p w:rsidR="003E1CE6" w:rsidRDefault="003E1CE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3E1CE6" w:rsidRPr="00DF7CE9" w:rsidTr="00BC1EE0">
        <w:trPr>
          <w:trHeight w:val="228"/>
        </w:trPr>
        <w:tc>
          <w:tcPr>
            <w:tcW w:w="3042" w:type="dxa"/>
          </w:tcPr>
          <w:p w:rsidR="003E1CE6" w:rsidRPr="0008709C" w:rsidRDefault="003E1CE6" w:rsidP="00C31C11">
            <w:pPr>
              <w:spacing w:line="240" w:lineRule="auto"/>
              <w:ind w:left="-84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-в ходе личного приема </w:t>
            </w:r>
          </w:p>
        </w:tc>
        <w:tc>
          <w:tcPr>
            <w:tcW w:w="2267" w:type="dxa"/>
          </w:tcPr>
          <w:p w:rsidR="003E1CE6" w:rsidRDefault="003E1CE6" w:rsidP="003D6B3F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C77239" w:rsidRDefault="00C77239" w:rsidP="00B127C9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</w:p>
    <w:p w:rsidR="00687638" w:rsidRPr="00687638" w:rsidRDefault="00E100C8" w:rsidP="0068763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Граждане обратились с вопросами </w:t>
      </w:r>
      <w:r w:rsidR="00BC1EE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вывоз</w:t>
      </w:r>
      <w:r w:rsidR="00BC1EE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е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</w:t>
      </w:r>
      <w:r w:rsidR="00BC1EE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ТБО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>, о благоустройстве населенных пунктов, о замене перегоревших уличных светильников, о</w:t>
      </w:r>
      <w:r w:rsidR="00BC1EE0"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  <w:t xml:space="preserve"> предоставлении архивных данных.</w:t>
      </w:r>
    </w:p>
    <w:p w:rsidR="00C77239" w:rsidRDefault="00E100C8" w:rsidP="00C77239">
      <w:pPr>
        <w:spacing w:after="0"/>
        <w:ind w:firstLine="709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Обращения рассмотрены с привлечением специалистов. </w:t>
      </w:r>
      <w:r w:rsidR="00C77239">
        <w:rPr>
          <w:rFonts w:ascii="Times New Roman" w:eastAsia="Times New Roman" w:hAnsi="Times New Roman" w:cs="Times New Roman"/>
          <w:sz w:val="26"/>
          <w:szCs w:val="26"/>
          <w:lang w:eastAsia="ru-RU"/>
        </w:rPr>
        <w:t>На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обращения</w:t>
      </w:r>
      <w:r w:rsidR="00663A7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C31C11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087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разъяснения, основанные</w:t>
      </w:r>
      <w:r w:rsidR="00A12405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законодательстве.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8742D"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Отсутствуют обращения с истекшим сроком рассмотрения.</w:t>
      </w:r>
    </w:p>
    <w:p w:rsidR="00C77239" w:rsidRPr="003E1CE6" w:rsidRDefault="00935AA1" w:rsidP="003E1CE6">
      <w:pPr>
        <w:spacing w:after="0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Тематика обращений в администрации </w:t>
      </w:r>
      <w:r w:rsidR="00412E3B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Русановск</w:t>
      </w:r>
      <w:r w:rsidR="00E100C8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ого </w:t>
      </w:r>
      <w:r w:rsidR="008F3DD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сельского поселения </w:t>
      </w:r>
      <w:r w:rsidRPr="00DF7CE9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</w:t>
      </w:r>
      <w:r w:rsidR="00C67C9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:</w:t>
      </w:r>
    </w:p>
    <w:tbl>
      <w:tblPr>
        <w:tblW w:w="5645" w:type="dxa"/>
        <w:jc w:val="center"/>
        <w:tblInd w:w="2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674"/>
        <w:gridCol w:w="1971"/>
      </w:tblGrid>
      <w:tr w:rsidR="003E1CE6" w:rsidRPr="00DF7CE9" w:rsidTr="003E1CE6">
        <w:trPr>
          <w:trHeight w:val="228"/>
          <w:jc w:val="center"/>
        </w:trPr>
        <w:tc>
          <w:tcPr>
            <w:tcW w:w="3674" w:type="dxa"/>
          </w:tcPr>
          <w:p w:rsidR="003E1CE6" w:rsidRPr="0008709C" w:rsidRDefault="003E1CE6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            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Тематика  обращений </w:t>
            </w:r>
          </w:p>
        </w:tc>
        <w:tc>
          <w:tcPr>
            <w:tcW w:w="1971" w:type="dxa"/>
          </w:tcPr>
          <w:p w:rsidR="003E1CE6" w:rsidRDefault="003E1CE6" w:rsidP="00C77239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3 квартал 2024 г</w:t>
            </w:r>
          </w:p>
        </w:tc>
      </w:tr>
      <w:tr w:rsidR="003E1CE6" w:rsidRPr="00DF7CE9" w:rsidTr="003E1CE6">
        <w:trPr>
          <w:trHeight w:val="394"/>
          <w:jc w:val="center"/>
        </w:trPr>
        <w:tc>
          <w:tcPr>
            <w:tcW w:w="3674" w:type="dxa"/>
          </w:tcPr>
          <w:p w:rsidR="003E1CE6" w:rsidRPr="0008709C" w:rsidRDefault="003E1CE6" w:rsidP="008F3DD9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дорожная деятельность</w:t>
            </w:r>
          </w:p>
        </w:tc>
        <w:tc>
          <w:tcPr>
            <w:tcW w:w="1971" w:type="dxa"/>
          </w:tcPr>
          <w:p w:rsidR="003E1CE6" w:rsidRDefault="003E1CE6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3E1CE6" w:rsidRPr="00DF7CE9" w:rsidTr="003E1CE6">
        <w:trPr>
          <w:trHeight w:val="254"/>
          <w:jc w:val="center"/>
        </w:trPr>
        <w:tc>
          <w:tcPr>
            <w:tcW w:w="3674" w:type="dxa"/>
          </w:tcPr>
          <w:p w:rsidR="003E1CE6" w:rsidRPr="0008709C" w:rsidRDefault="003E1CE6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социальная сфера</w:t>
            </w:r>
          </w:p>
        </w:tc>
        <w:tc>
          <w:tcPr>
            <w:tcW w:w="1971" w:type="dxa"/>
          </w:tcPr>
          <w:p w:rsidR="003E1CE6" w:rsidRDefault="003E1CE6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3E1CE6" w:rsidRPr="00DF7CE9" w:rsidTr="003E1CE6">
        <w:trPr>
          <w:trHeight w:val="214"/>
          <w:jc w:val="center"/>
        </w:trPr>
        <w:tc>
          <w:tcPr>
            <w:tcW w:w="3674" w:type="dxa"/>
          </w:tcPr>
          <w:p w:rsidR="003E1CE6" w:rsidRPr="0008709C" w:rsidRDefault="003E1CE6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оборона, безопасность,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законность </w:t>
            </w:r>
          </w:p>
        </w:tc>
        <w:tc>
          <w:tcPr>
            <w:tcW w:w="1971" w:type="dxa"/>
          </w:tcPr>
          <w:p w:rsidR="003E1CE6" w:rsidRDefault="003E1CE6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1CE6" w:rsidRPr="00DF7CE9" w:rsidTr="003E1CE6">
        <w:trPr>
          <w:trHeight w:val="214"/>
          <w:jc w:val="center"/>
        </w:trPr>
        <w:tc>
          <w:tcPr>
            <w:tcW w:w="3674" w:type="dxa"/>
          </w:tcPr>
          <w:p w:rsidR="003E1CE6" w:rsidRPr="0008709C" w:rsidRDefault="003E1CE6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08709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- жилищно-коммунальная сфера </w:t>
            </w:r>
          </w:p>
        </w:tc>
        <w:tc>
          <w:tcPr>
            <w:tcW w:w="1971" w:type="dxa"/>
          </w:tcPr>
          <w:p w:rsidR="003E1CE6" w:rsidRDefault="003E1CE6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</w:tr>
      <w:tr w:rsidR="003E1CE6" w:rsidRPr="00DF7CE9" w:rsidTr="003E1CE6">
        <w:trPr>
          <w:trHeight w:val="214"/>
          <w:jc w:val="center"/>
        </w:trPr>
        <w:tc>
          <w:tcPr>
            <w:tcW w:w="3674" w:type="dxa"/>
          </w:tcPr>
          <w:p w:rsidR="003E1CE6" w:rsidRDefault="003E1CE6" w:rsidP="000F5FF0">
            <w:pPr>
              <w:spacing w:line="360" w:lineRule="auto"/>
              <w:contextualSpacing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предоставление архивных данных</w:t>
            </w:r>
          </w:p>
        </w:tc>
        <w:tc>
          <w:tcPr>
            <w:tcW w:w="1971" w:type="dxa"/>
          </w:tcPr>
          <w:p w:rsidR="003E1CE6" w:rsidRDefault="003E1CE6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3E1CE6" w:rsidRPr="00DF7CE9" w:rsidTr="003E1CE6">
        <w:trPr>
          <w:trHeight w:val="214"/>
          <w:jc w:val="center"/>
        </w:trPr>
        <w:tc>
          <w:tcPr>
            <w:tcW w:w="3674" w:type="dxa"/>
          </w:tcPr>
          <w:p w:rsidR="003E1CE6" w:rsidRDefault="003E1CE6" w:rsidP="00935AA1">
            <w:pPr>
              <w:spacing w:line="36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- благоустройство</w:t>
            </w:r>
          </w:p>
        </w:tc>
        <w:tc>
          <w:tcPr>
            <w:tcW w:w="1971" w:type="dxa"/>
          </w:tcPr>
          <w:p w:rsidR="003E1CE6" w:rsidRDefault="003E1CE6" w:rsidP="00203373">
            <w:pPr>
              <w:spacing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</w:tbl>
    <w:p w:rsidR="00C77239" w:rsidRDefault="00C77239" w:rsidP="00E433B2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73CFF" w:rsidRPr="00DF7CE9" w:rsidRDefault="00673CFF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проведенного анализа обращений граждан фактов коррупционных нарушений со стороны должностных лиц не выявлено.</w:t>
      </w:r>
    </w:p>
    <w:p w:rsidR="00E62D4B" w:rsidRPr="00DF7CE9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В отчетном периоде администрацией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обеспечивались необходимые условия для объективного, всестороннего и своев</w:t>
      </w:r>
      <w:r w:rsidR="007C3D18">
        <w:rPr>
          <w:rFonts w:ascii="Times New Roman" w:eastAsia="Calibri" w:hAnsi="Times New Roman" w:cs="Times New Roman"/>
          <w:sz w:val="26"/>
          <w:szCs w:val="26"/>
        </w:rPr>
        <w:t>ременного рассмотрения обращения,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поступи</w:t>
      </w:r>
      <w:r w:rsidR="007C3D18">
        <w:rPr>
          <w:rFonts w:ascii="Times New Roman" w:eastAsia="Calibri" w:hAnsi="Times New Roman" w:cs="Times New Roman"/>
          <w:sz w:val="26"/>
          <w:szCs w:val="26"/>
        </w:rPr>
        <w:t>вшего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в  письменной форме</w:t>
      </w:r>
      <w:r w:rsidR="007C3D18">
        <w:rPr>
          <w:rFonts w:ascii="Times New Roman" w:eastAsia="Calibri" w:hAnsi="Times New Roman" w:cs="Times New Roman"/>
          <w:sz w:val="26"/>
          <w:szCs w:val="26"/>
        </w:rPr>
        <w:t>.</w:t>
      </w:r>
    </w:p>
    <w:p w:rsidR="00B127C9" w:rsidRPr="00DF7CE9" w:rsidRDefault="00E62D4B" w:rsidP="003E1C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 своей деятельности должностные лица администрации руководствуются требованиями федерального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закона от 02.05.2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006 № 59-ФЗ </w:t>
      </w:r>
      <w:r w:rsidR="00CA15DE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«</w:t>
      </w:r>
      <w:r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 порядке рассмотрения обращений граждан Российской Федерации</w:t>
      </w:r>
      <w:r w:rsidR="003D6B3F" w:rsidRPr="00DF7CE9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».</w:t>
      </w:r>
    </w:p>
    <w:p w:rsidR="00C77239" w:rsidRPr="00BC1EE0" w:rsidRDefault="00E62D4B" w:rsidP="00BC1EE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DF7CE9">
        <w:rPr>
          <w:rFonts w:ascii="Times New Roman" w:eastAsia="Calibri" w:hAnsi="Times New Roman" w:cs="Times New Roman"/>
          <w:sz w:val="26"/>
          <w:szCs w:val="26"/>
        </w:rPr>
        <w:t>Результаты рассмотрения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письменных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 обращений</w:t>
      </w:r>
      <w:r w:rsidR="003D6B3F" w:rsidRPr="00DF7CE9">
        <w:rPr>
          <w:rFonts w:ascii="Times New Roman" w:eastAsia="Calibri" w:hAnsi="Times New Roman" w:cs="Times New Roman"/>
          <w:sz w:val="26"/>
          <w:szCs w:val="26"/>
        </w:rPr>
        <w:t xml:space="preserve"> граждан</w:t>
      </w:r>
      <w:r w:rsidRPr="00DF7CE9">
        <w:rPr>
          <w:rFonts w:ascii="Times New Roman" w:eastAsia="Calibri" w:hAnsi="Times New Roman" w:cs="Times New Roman"/>
          <w:sz w:val="26"/>
          <w:szCs w:val="26"/>
        </w:rPr>
        <w:t xml:space="preserve">, поступивших в администрацию </w:t>
      </w:r>
      <w:r w:rsidR="00C73874">
        <w:rPr>
          <w:rFonts w:ascii="Times New Roman" w:eastAsia="Calibri" w:hAnsi="Times New Roman" w:cs="Times New Roman"/>
          <w:sz w:val="26"/>
          <w:szCs w:val="26"/>
        </w:rPr>
        <w:t xml:space="preserve">Русановского </w:t>
      </w:r>
      <w:r w:rsidR="00CA4171">
        <w:rPr>
          <w:rFonts w:ascii="Times New Roman" w:eastAsia="Calibri" w:hAnsi="Times New Roman" w:cs="Times New Roman"/>
          <w:sz w:val="26"/>
          <w:szCs w:val="26"/>
        </w:rPr>
        <w:t>сельского поселения</w:t>
      </w:r>
      <w:r w:rsidRPr="00DF7CE9">
        <w:rPr>
          <w:rFonts w:ascii="Times New Roman" w:eastAsia="Calibri" w:hAnsi="Times New Roman" w:cs="Times New Roman"/>
          <w:sz w:val="26"/>
          <w:szCs w:val="26"/>
        </w:rPr>
        <w:t>:</w:t>
      </w:r>
    </w:p>
    <w:tbl>
      <w:tblPr>
        <w:tblW w:w="68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64"/>
        <w:gridCol w:w="2038"/>
      </w:tblGrid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38" w:type="dxa"/>
          </w:tcPr>
          <w:p w:rsidR="00BC1EE0" w:rsidRPr="00203373" w:rsidRDefault="00BC1EE0" w:rsidP="000716A4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03373">
              <w:rPr>
                <w:rFonts w:ascii="Times New Roman" w:eastAsia="Calibri" w:hAnsi="Times New Roman" w:cs="Times New Roman"/>
                <w:sz w:val="20"/>
                <w:szCs w:val="20"/>
              </w:rPr>
              <w:t>3 кв.2024г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письменных обращений и принято устных обращений от граждан на личном приеме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 обращений, (в том числе поступивших в ходе личного приема)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F904EC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письменных обращениях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F904EC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по существу: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Поддержано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Меры приняты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Поставлено на дополнительный контроль</w:t>
            </w:r>
          </w:p>
        </w:tc>
        <w:tc>
          <w:tcPr>
            <w:tcW w:w="2038" w:type="dxa"/>
          </w:tcPr>
          <w:p w:rsidR="00BC1EE0" w:rsidRPr="000F5FF0" w:rsidRDefault="00BC1EE0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Разъяснено</w:t>
            </w:r>
          </w:p>
        </w:tc>
        <w:tc>
          <w:tcPr>
            <w:tcW w:w="2038" w:type="dxa"/>
          </w:tcPr>
          <w:p w:rsidR="00BC1EE0" w:rsidRPr="000F5FF0" w:rsidRDefault="00BC1EE0" w:rsidP="00E433B2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FE60FE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Не поддержано</w:t>
            </w:r>
          </w:p>
        </w:tc>
        <w:tc>
          <w:tcPr>
            <w:tcW w:w="2038" w:type="dxa"/>
          </w:tcPr>
          <w:p w:rsidR="00BC1EE0" w:rsidRPr="000F5FF0" w:rsidRDefault="00BC1EE0" w:rsidP="00FE60FE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Дан ответ автору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Оставлено без ответа  </w:t>
            </w:r>
            <w:r w:rsidRPr="000F5FF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(нет сведений о ФИО, адресе)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Направлено по компетенции в иной орган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953D0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Срок рассмотрения продлен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A83E9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Проверенно комиссионно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Рассмотрено с выездом на место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Рассмотрено с участием заявителя 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ассмотрено совместно с другими органами власти и органами местного самоуправления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>Количество обращений, по которым осуществлена «обратная связь»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обращений, по которым приняты решения о переносе срока принятия мер по результатам «обратной связи»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 Всего принято обращений на личном приеме граждан руководителями (равно количеству карточек личного приема)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Принято в режиме ВКС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Письменных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Устных 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вопросов в устных обращениях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результатом рассмотрения «поддержано»  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«меры приняты»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«разъяснено»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«не поддержано»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С результатом рассмотрения «дан ответ автору»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Количество повторных обращений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Всего поступило обращений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форме электронного документа (через функционал официального сайта, электронную почту, региональные системы, работающие по 59-фз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hAnsi="Times New Roman" w:cs="Times New Roman"/>
                <w:sz w:val="20"/>
                <w:szCs w:val="20"/>
              </w:rPr>
              <w:t xml:space="preserve">В письменной форме 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</w:tr>
      <w:tr w:rsidR="00BC1EE0" w:rsidRPr="000F5FF0" w:rsidTr="00BC1EE0">
        <w:trPr>
          <w:jc w:val="center"/>
        </w:trPr>
        <w:tc>
          <w:tcPr>
            <w:tcW w:w="4764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0F5FF0">
              <w:rPr>
                <w:rFonts w:ascii="Times New Roman" w:eastAsia="Calibri" w:hAnsi="Times New Roman" w:cs="Times New Roman"/>
                <w:sz w:val="20"/>
                <w:szCs w:val="20"/>
              </w:rPr>
              <w:t>В устной форме</w:t>
            </w:r>
          </w:p>
        </w:tc>
        <w:tc>
          <w:tcPr>
            <w:tcW w:w="2038" w:type="dxa"/>
          </w:tcPr>
          <w:p w:rsidR="00BC1EE0" w:rsidRPr="000F5FF0" w:rsidRDefault="00BC1EE0" w:rsidP="002006DD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</w:tr>
    </w:tbl>
    <w:p w:rsidR="00673CFF" w:rsidRPr="000F5FF0" w:rsidRDefault="00673CFF" w:rsidP="00C7723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Сроки рассмотрения письменных обращений граждан соответствует требованиям, установленным действующим законодательством. </w:t>
      </w:r>
    </w:p>
    <w:p w:rsidR="00E62D4B" w:rsidRPr="000F5FF0" w:rsidRDefault="00C77239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Администрацией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Русановского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решение вопросов, поставленных в обращениях граждан, означает не только защиту</w:t>
      </w:r>
      <w:r w:rsidR="008D15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 прав или законных интересов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прежде всего выработку мер 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устранению недостатков в деятельности админи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страции 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реальный учет мнения жителей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принятии управленческих решений и необходимый элемент обратной связи меж</w:t>
      </w:r>
      <w:r w:rsidR="00A574CF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гражданами и</w:t>
      </w:r>
      <w:r w:rsidR="00E62D4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органами местного самоуправления.</w:t>
      </w:r>
    </w:p>
    <w:p w:rsidR="00A574CF" w:rsidRPr="000F5FF0" w:rsidRDefault="00E62D4B" w:rsidP="00C772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Русановском </w:t>
      </w:r>
      <w:r w:rsidR="00F904EC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="00C7387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1454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ведется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</w:t>
      </w:r>
      <w:r w:rsidR="00C77239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ота по повышению эффективности 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качеству рассмотрения письменных и устных обращений граждан. В администрации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созданы условия, обеспечивающие дост</w:t>
      </w:r>
      <w:r w:rsidR="0091357B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упность граждан и их обращений к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главе сельского поселения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поселения всегда старается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внимательно выслушать челове</w:t>
      </w:r>
      <w:r w:rsidR="00CF5018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ка, вникнуть в проблему, уделяет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большое внимание контролю </w:t>
      </w:r>
      <w:r w:rsidR="00F479B6"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соблюдением сроков и качеству</w:t>
      </w:r>
      <w:r w:rsidRPr="000F5F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рассмотрения обращений граждан.  </w:t>
      </w:r>
    </w:p>
    <w:sectPr w:rsidR="00A574CF" w:rsidRPr="000F5FF0" w:rsidSect="000F5FF0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3FC1" w:rsidRDefault="00323FC1" w:rsidP="00630553">
      <w:pPr>
        <w:spacing w:after="0" w:line="240" w:lineRule="auto"/>
      </w:pPr>
      <w:r>
        <w:separator/>
      </w:r>
    </w:p>
  </w:endnote>
  <w:endnote w:type="continuationSeparator" w:id="1">
    <w:p w:rsidR="00323FC1" w:rsidRDefault="00323FC1" w:rsidP="00630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3FC1" w:rsidRDefault="00323FC1" w:rsidP="00630553">
      <w:pPr>
        <w:spacing w:after="0" w:line="240" w:lineRule="auto"/>
      </w:pPr>
      <w:r>
        <w:separator/>
      </w:r>
    </w:p>
  </w:footnote>
  <w:footnote w:type="continuationSeparator" w:id="1">
    <w:p w:rsidR="00323FC1" w:rsidRDefault="00323FC1" w:rsidP="00630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A0F"/>
    <w:rsid w:val="000029FE"/>
    <w:rsid w:val="00022DB1"/>
    <w:rsid w:val="000613D2"/>
    <w:rsid w:val="00063A66"/>
    <w:rsid w:val="000642F0"/>
    <w:rsid w:val="000716A4"/>
    <w:rsid w:val="0008709C"/>
    <w:rsid w:val="000974D7"/>
    <w:rsid w:val="000B1092"/>
    <w:rsid w:val="000B3D05"/>
    <w:rsid w:val="000C5651"/>
    <w:rsid w:val="000C5FF1"/>
    <w:rsid w:val="000C7AE2"/>
    <w:rsid w:val="000D52FE"/>
    <w:rsid w:val="000F5FF0"/>
    <w:rsid w:val="0010269D"/>
    <w:rsid w:val="00137D7F"/>
    <w:rsid w:val="001501F1"/>
    <w:rsid w:val="00156133"/>
    <w:rsid w:val="001562D7"/>
    <w:rsid w:val="001563F0"/>
    <w:rsid w:val="001567A9"/>
    <w:rsid w:val="001572E8"/>
    <w:rsid w:val="00166918"/>
    <w:rsid w:val="001730C9"/>
    <w:rsid w:val="001732C9"/>
    <w:rsid w:val="0018186A"/>
    <w:rsid w:val="001A1527"/>
    <w:rsid w:val="001B1530"/>
    <w:rsid w:val="001C0173"/>
    <w:rsid w:val="001C267B"/>
    <w:rsid w:val="001E0CEB"/>
    <w:rsid w:val="001E4D23"/>
    <w:rsid w:val="001F47ED"/>
    <w:rsid w:val="001F71D4"/>
    <w:rsid w:val="002006DD"/>
    <w:rsid w:val="00203373"/>
    <w:rsid w:val="0020731C"/>
    <w:rsid w:val="00244898"/>
    <w:rsid w:val="00246ACA"/>
    <w:rsid w:val="00253B14"/>
    <w:rsid w:val="00267B1A"/>
    <w:rsid w:val="0028357C"/>
    <w:rsid w:val="002971CB"/>
    <w:rsid w:val="002B0B82"/>
    <w:rsid w:val="002C3F19"/>
    <w:rsid w:val="002D68E2"/>
    <w:rsid w:val="002E3369"/>
    <w:rsid w:val="002F2000"/>
    <w:rsid w:val="003153C9"/>
    <w:rsid w:val="0032246B"/>
    <w:rsid w:val="00323FC1"/>
    <w:rsid w:val="00325BA4"/>
    <w:rsid w:val="00380294"/>
    <w:rsid w:val="0038373F"/>
    <w:rsid w:val="00391179"/>
    <w:rsid w:val="003A20F1"/>
    <w:rsid w:val="003A7ABB"/>
    <w:rsid w:val="003C29F6"/>
    <w:rsid w:val="003C5766"/>
    <w:rsid w:val="003D5B21"/>
    <w:rsid w:val="003D6B3F"/>
    <w:rsid w:val="003E1CE6"/>
    <w:rsid w:val="004018F2"/>
    <w:rsid w:val="00407033"/>
    <w:rsid w:val="00412E3B"/>
    <w:rsid w:val="004404B2"/>
    <w:rsid w:val="004574F4"/>
    <w:rsid w:val="00461B92"/>
    <w:rsid w:val="004629E3"/>
    <w:rsid w:val="00485714"/>
    <w:rsid w:val="004A1582"/>
    <w:rsid w:val="004B0D08"/>
    <w:rsid w:val="004B7EFD"/>
    <w:rsid w:val="004D49DE"/>
    <w:rsid w:val="004E20C3"/>
    <w:rsid w:val="004F03A4"/>
    <w:rsid w:val="004F1F14"/>
    <w:rsid w:val="00502131"/>
    <w:rsid w:val="00504B27"/>
    <w:rsid w:val="00515939"/>
    <w:rsid w:val="00521477"/>
    <w:rsid w:val="00525398"/>
    <w:rsid w:val="00525A2E"/>
    <w:rsid w:val="005303E9"/>
    <w:rsid w:val="0053065C"/>
    <w:rsid w:val="00547D2D"/>
    <w:rsid w:val="00570DFA"/>
    <w:rsid w:val="005A2C6C"/>
    <w:rsid w:val="005C039E"/>
    <w:rsid w:val="005E101A"/>
    <w:rsid w:val="005E53BB"/>
    <w:rsid w:val="0061311B"/>
    <w:rsid w:val="00630553"/>
    <w:rsid w:val="00631B5D"/>
    <w:rsid w:val="00644CF4"/>
    <w:rsid w:val="00663A76"/>
    <w:rsid w:val="00673CFF"/>
    <w:rsid w:val="006741A6"/>
    <w:rsid w:val="00677DD9"/>
    <w:rsid w:val="00687638"/>
    <w:rsid w:val="006A66F4"/>
    <w:rsid w:val="006D1226"/>
    <w:rsid w:val="007124B3"/>
    <w:rsid w:val="0072494D"/>
    <w:rsid w:val="007463A9"/>
    <w:rsid w:val="0077174A"/>
    <w:rsid w:val="00774B7F"/>
    <w:rsid w:val="00776344"/>
    <w:rsid w:val="00783B76"/>
    <w:rsid w:val="0078590D"/>
    <w:rsid w:val="007B2DC1"/>
    <w:rsid w:val="007C3D18"/>
    <w:rsid w:val="007D140A"/>
    <w:rsid w:val="007D6B67"/>
    <w:rsid w:val="007E4A7E"/>
    <w:rsid w:val="008219F7"/>
    <w:rsid w:val="008426C9"/>
    <w:rsid w:val="00873008"/>
    <w:rsid w:val="008C60E6"/>
    <w:rsid w:val="008D0C48"/>
    <w:rsid w:val="008D1518"/>
    <w:rsid w:val="008E46CB"/>
    <w:rsid w:val="008F3DD9"/>
    <w:rsid w:val="00902F3F"/>
    <w:rsid w:val="0091357B"/>
    <w:rsid w:val="00935AA1"/>
    <w:rsid w:val="0094016B"/>
    <w:rsid w:val="00944A60"/>
    <w:rsid w:val="00945CA4"/>
    <w:rsid w:val="00951454"/>
    <w:rsid w:val="00953D0D"/>
    <w:rsid w:val="00954E51"/>
    <w:rsid w:val="00987F01"/>
    <w:rsid w:val="009A4E9E"/>
    <w:rsid w:val="009E2E89"/>
    <w:rsid w:val="00A074CE"/>
    <w:rsid w:val="00A12405"/>
    <w:rsid w:val="00A24FE1"/>
    <w:rsid w:val="00A34163"/>
    <w:rsid w:val="00A574CF"/>
    <w:rsid w:val="00A631EB"/>
    <w:rsid w:val="00A64029"/>
    <w:rsid w:val="00A648C0"/>
    <w:rsid w:val="00A77062"/>
    <w:rsid w:val="00A77FD3"/>
    <w:rsid w:val="00A813EA"/>
    <w:rsid w:val="00A825A0"/>
    <w:rsid w:val="00A83E98"/>
    <w:rsid w:val="00AB0AE7"/>
    <w:rsid w:val="00AC2C3D"/>
    <w:rsid w:val="00AC78DD"/>
    <w:rsid w:val="00AE56CE"/>
    <w:rsid w:val="00B054D7"/>
    <w:rsid w:val="00B127C9"/>
    <w:rsid w:val="00B26DC8"/>
    <w:rsid w:val="00B37627"/>
    <w:rsid w:val="00B50CF2"/>
    <w:rsid w:val="00B579CA"/>
    <w:rsid w:val="00B61A62"/>
    <w:rsid w:val="00B84F5A"/>
    <w:rsid w:val="00B91FC2"/>
    <w:rsid w:val="00B9527D"/>
    <w:rsid w:val="00BB019E"/>
    <w:rsid w:val="00BB01F7"/>
    <w:rsid w:val="00BB5567"/>
    <w:rsid w:val="00BB6F83"/>
    <w:rsid w:val="00BC1EE0"/>
    <w:rsid w:val="00C31C11"/>
    <w:rsid w:val="00C35BF8"/>
    <w:rsid w:val="00C55FE1"/>
    <w:rsid w:val="00C67C9D"/>
    <w:rsid w:val="00C73874"/>
    <w:rsid w:val="00C76509"/>
    <w:rsid w:val="00C77239"/>
    <w:rsid w:val="00C92ECB"/>
    <w:rsid w:val="00CA09F3"/>
    <w:rsid w:val="00CA15DE"/>
    <w:rsid w:val="00CA33F1"/>
    <w:rsid w:val="00CA3561"/>
    <w:rsid w:val="00CA4171"/>
    <w:rsid w:val="00CA75EA"/>
    <w:rsid w:val="00CD0018"/>
    <w:rsid w:val="00CE03BC"/>
    <w:rsid w:val="00CE75F1"/>
    <w:rsid w:val="00CF2C31"/>
    <w:rsid w:val="00CF5018"/>
    <w:rsid w:val="00D029CA"/>
    <w:rsid w:val="00D21F0A"/>
    <w:rsid w:val="00D30F85"/>
    <w:rsid w:val="00D8742D"/>
    <w:rsid w:val="00DE32C9"/>
    <w:rsid w:val="00DE6A0F"/>
    <w:rsid w:val="00DF7CE9"/>
    <w:rsid w:val="00E100C8"/>
    <w:rsid w:val="00E433B2"/>
    <w:rsid w:val="00E55FEB"/>
    <w:rsid w:val="00E62D4B"/>
    <w:rsid w:val="00E67CCB"/>
    <w:rsid w:val="00E9066A"/>
    <w:rsid w:val="00E92FA9"/>
    <w:rsid w:val="00EA5492"/>
    <w:rsid w:val="00ED3702"/>
    <w:rsid w:val="00ED4194"/>
    <w:rsid w:val="00EE5ABF"/>
    <w:rsid w:val="00F06838"/>
    <w:rsid w:val="00F24208"/>
    <w:rsid w:val="00F36552"/>
    <w:rsid w:val="00F40F37"/>
    <w:rsid w:val="00F43015"/>
    <w:rsid w:val="00F479B6"/>
    <w:rsid w:val="00F53CC0"/>
    <w:rsid w:val="00F65BFB"/>
    <w:rsid w:val="00F667B7"/>
    <w:rsid w:val="00F904EC"/>
    <w:rsid w:val="00F95E57"/>
    <w:rsid w:val="00FA6F9F"/>
    <w:rsid w:val="00FC0A90"/>
    <w:rsid w:val="00FD4568"/>
    <w:rsid w:val="00FF1AA4"/>
    <w:rsid w:val="00FF29F8"/>
    <w:rsid w:val="00FF2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D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4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4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30553"/>
  </w:style>
  <w:style w:type="paragraph" w:styleId="a7">
    <w:name w:val="footer"/>
    <w:basedOn w:val="a"/>
    <w:link w:val="a8"/>
    <w:uiPriority w:val="99"/>
    <w:unhideWhenUsed/>
    <w:rsid w:val="006305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305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21CC4-1E59-427A-8FF9-DC7E5243F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User</cp:lastModifiedBy>
  <cp:revision>21</cp:revision>
  <cp:lastPrinted>2023-01-09T09:40:00Z</cp:lastPrinted>
  <dcterms:created xsi:type="dcterms:W3CDTF">2023-01-16T08:21:00Z</dcterms:created>
  <dcterms:modified xsi:type="dcterms:W3CDTF">2025-05-13T10:27:00Z</dcterms:modified>
</cp:coreProperties>
</file>